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3472B" w14:textId="34AF900A" w:rsidR="00C33C38" w:rsidRPr="00782DFF" w:rsidRDefault="00C33C38" w:rsidP="00C857C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99028266"/>
      <w:r w:rsidRPr="00782DFF">
        <w:rPr>
          <w:rFonts w:ascii="Times New Roman" w:hAnsi="Times New Roman" w:cs="Times New Roman"/>
          <w:b/>
          <w:bCs/>
          <w:sz w:val="24"/>
          <w:szCs w:val="24"/>
        </w:rPr>
        <w:t>Supplementary References</w:t>
      </w:r>
    </w:p>
    <w:p w14:paraId="4E359B03" w14:textId="23C0C9DF" w:rsidR="00924FE5" w:rsidRPr="00782DFF" w:rsidRDefault="00924FE5" w:rsidP="00C857C9">
      <w:pPr>
        <w:jc w:val="both"/>
        <w:rPr>
          <w:rFonts w:ascii="Times New Roman" w:hAnsi="Times New Roman" w:cs="Times New Roman"/>
          <w:sz w:val="24"/>
          <w:szCs w:val="24"/>
        </w:rPr>
      </w:pPr>
      <w:r w:rsidRPr="00782DFF">
        <w:rPr>
          <w:rFonts w:ascii="Times New Roman" w:hAnsi="Times New Roman" w:cs="Times New Roman"/>
          <w:sz w:val="24"/>
          <w:szCs w:val="24"/>
        </w:rPr>
        <w:t>The 44 eligible publications which were identified during the primary search, secondary search, and the subsequent screening process</w:t>
      </w:r>
      <w:r w:rsidR="00C857C9" w:rsidRPr="00782DFF">
        <w:rPr>
          <w:rFonts w:ascii="Times New Roman" w:hAnsi="Times New Roman" w:cs="Times New Roman"/>
          <w:sz w:val="24"/>
          <w:szCs w:val="24"/>
        </w:rPr>
        <w:t xml:space="preserve"> and used for analysis in this systematic review.</w:t>
      </w:r>
    </w:p>
    <w:p w14:paraId="360D2849" w14:textId="77777777" w:rsidR="00C857C9" w:rsidRPr="00782DFF" w:rsidRDefault="00C857C9" w:rsidP="00C857C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B32B77" w14:textId="77777777" w:rsidR="00C33C38" w:rsidRPr="00782DFF" w:rsidRDefault="00C33C38" w:rsidP="00C857C9">
      <w:pPr>
        <w:widowControl w:val="0"/>
        <w:autoSpaceDE w:val="0"/>
        <w:autoSpaceDN w:val="0"/>
        <w:adjustRightInd w:val="0"/>
        <w:spacing w:line="240" w:lineRule="auto"/>
        <w:ind w:left="640" w:hanging="6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Asgari, M. M.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et al.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Identification of Susceptibility Loci for Cutaneous Squamous Cell Carcinoma.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J. Invest. Dermatol.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82DFF">
        <w:rPr>
          <w:rFonts w:ascii="Times New Roman" w:hAnsi="Times New Roman" w:cs="Times New Roman"/>
          <w:b/>
          <w:bCs/>
          <w:noProof/>
          <w:sz w:val="24"/>
          <w:szCs w:val="24"/>
        </w:rPr>
        <w:t>136</w:t>
      </w:r>
      <w:r w:rsidRPr="00782DFF">
        <w:rPr>
          <w:rFonts w:ascii="Times New Roman" w:hAnsi="Times New Roman" w:cs="Times New Roman"/>
          <w:noProof/>
          <w:sz w:val="24"/>
          <w:szCs w:val="24"/>
        </w:rPr>
        <w:t>, 930–937 (2016).</w:t>
      </w:r>
    </w:p>
    <w:p w14:paraId="2D9721CA" w14:textId="77777777" w:rsidR="00C33C38" w:rsidRPr="00782DFF" w:rsidRDefault="00C33C38" w:rsidP="00C857C9">
      <w:pPr>
        <w:widowControl w:val="0"/>
        <w:autoSpaceDE w:val="0"/>
        <w:autoSpaceDN w:val="0"/>
        <w:adjustRightInd w:val="0"/>
        <w:spacing w:line="240" w:lineRule="auto"/>
        <w:ind w:left="640" w:hanging="6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Bastiaens, M.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et al.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The melanocortin-1-receptor gene is the major freckle gene.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Hum. Mol. Genet.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82DFF">
        <w:rPr>
          <w:rFonts w:ascii="Times New Roman" w:hAnsi="Times New Roman" w:cs="Times New Roman"/>
          <w:b/>
          <w:bCs/>
          <w:noProof/>
          <w:sz w:val="24"/>
          <w:szCs w:val="24"/>
        </w:rPr>
        <w:t>10</w:t>
      </w:r>
      <w:r w:rsidRPr="00782DFF">
        <w:rPr>
          <w:rFonts w:ascii="Times New Roman" w:hAnsi="Times New Roman" w:cs="Times New Roman"/>
          <w:noProof/>
          <w:sz w:val="24"/>
          <w:szCs w:val="24"/>
        </w:rPr>
        <w:t>, 1701–1708 (2001).</w:t>
      </w:r>
    </w:p>
    <w:p w14:paraId="10A18927" w14:textId="3B232B8B" w:rsidR="00C33C38" w:rsidRPr="00782DFF" w:rsidRDefault="00C33C38" w:rsidP="00C857C9">
      <w:pPr>
        <w:widowControl w:val="0"/>
        <w:autoSpaceDE w:val="0"/>
        <w:autoSpaceDN w:val="0"/>
        <w:adjustRightInd w:val="0"/>
        <w:spacing w:line="240" w:lineRule="auto"/>
        <w:ind w:left="640" w:hanging="6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Brown, K. M.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et al.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Common sequence variants on 20q11.22 confer melanoma susceptibility.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Nat. Genet.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82DFF">
        <w:rPr>
          <w:rFonts w:ascii="Times New Roman" w:hAnsi="Times New Roman" w:cs="Times New Roman"/>
          <w:b/>
          <w:bCs/>
          <w:noProof/>
          <w:sz w:val="24"/>
          <w:szCs w:val="24"/>
        </w:rPr>
        <w:t>40</w:t>
      </w:r>
      <w:r w:rsidRPr="00782DFF">
        <w:rPr>
          <w:rFonts w:ascii="Times New Roman" w:hAnsi="Times New Roman" w:cs="Times New Roman"/>
          <w:noProof/>
          <w:sz w:val="24"/>
          <w:szCs w:val="24"/>
        </w:rPr>
        <w:t>, 838–840 (2008).</w:t>
      </w:r>
    </w:p>
    <w:p w14:paraId="5F9A3146" w14:textId="4F4A4458" w:rsidR="00C33C38" w:rsidRPr="00782DFF" w:rsidRDefault="00C33C38" w:rsidP="00C857C9">
      <w:pPr>
        <w:widowControl w:val="0"/>
        <w:autoSpaceDE w:val="0"/>
        <w:autoSpaceDN w:val="0"/>
        <w:adjustRightInd w:val="0"/>
        <w:spacing w:line="240" w:lineRule="auto"/>
        <w:ind w:left="640" w:hanging="6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Chang, A. L. S.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et al.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Identification of genes promoting skin youthfulness by genome-wide association study.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J. Invest. Dermatol.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82DFF">
        <w:rPr>
          <w:rFonts w:ascii="Times New Roman" w:hAnsi="Times New Roman" w:cs="Times New Roman"/>
          <w:b/>
          <w:bCs/>
          <w:noProof/>
          <w:sz w:val="24"/>
          <w:szCs w:val="24"/>
        </w:rPr>
        <w:t>134</w:t>
      </w:r>
      <w:r w:rsidRPr="00782DFF">
        <w:rPr>
          <w:rFonts w:ascii="Times New Roman" w:hAnsi="Times New Roman" w:cs="Times New Roman"/>
          <w:noProof/>
          <w:sz w:val="24"/>
          <w:szCs w:val="24"/>
        </w:rPr>
        <w:t>, 651–657 (2014).</w:t>
      </w:r>
    </w:p>
    <w:p w14:paraId="6F2CBD6E" w14:textId="29285606" w:rsidR="00C33C38" w:rsidRPr="00782DFF" w:rsidRDefault="00C33C38" w:rsidP="00C857C9">
      <w:pPr>
        <w:widowControl w:val="0"/>
        <w:autoSpaceDE w:val="0"/>
        <w:autoSpaceDN w:val="0"/>
        <w:adjustRightInd w:val="0"/>
        <w:spacing w:line="240" w:lineRule="auto"/>
        <w:ind w:left="640" w:hanging="6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Chang, Y. H.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et al.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Use of whole-exome sequencing to determine the genetic basis of signs of skin youthfulness in Korean women.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J. Eur. Acad. Dermatology Venereol.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82DFF">
        <w:rPr>
          <w:rFonts w:ascii="Times New Roman" w:hAnsi="Times New Roman" w:cs="Times New Roman"/>
          <w:b/>
          <w:bCs/>
          <w:noProof/>
          <w:sz w:val="24"/>
          <w:szCs w:val="24"/>
        </w:rPr>
        <w:t>31</w:t>
      </w:r>
      <w:r w:rsidRPr="00782DFF">
        <w:rPr>
          <w:rFonts w:ascii="Times New Roman" w:hAnsi="Times New Roman" w:cs="Times New Roman"/>
          <w:noProof/>
          <w:sz w:val="24"/>
          <w:szCs w:val="24"/>
        </w:rPr>
        <w:t>, e138–e141 (2017).</w:t>
      </w:r>
    </w:p>
    <w:p w14:paraId="517AC3B9" w14:textId="3ABBC2BE" w:rsidR="00C33C38" w:rsidRPr="00782DFF" w:rsidRDefault="00C33C38" w:rsidP="00C857C9">
      <w:pPr>
        <w:widowControl w:val="0"/>
        <w:autoSpaceDE w:val="0"/>
        <w:autoSpaceDN w:val="0"/>
        <w:adjustRightInd w:val="0"/>
        <w:spacing w:line="240" w:lineRule="auto"/>
        <w:ind w:left="640" w:hanging="6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Chahal, H. S.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et al.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Genome-wide association study identifies 14 novel risk alleles associated with basal cell carcinoma.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Nat. Commun.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82DFF">
        <w:rPr>
          <w:rFonts w:ascii="Times New Roman" w:hAnsi="Times New Roman" w:cs="Times New Roman"/>
          <w:b/>
          <w:bCs/>
          <w:noProof/>
          <w:sz w:val="24"/>
          <w:szCs w:val="24"/>
        </w:rPr>
        <w:t>7</w:t>
      </w:r>
      <w:r w:rsidRPr="00782DFF">
        <w:rPr>
          <w:rFonts w:ascii="Times New Roman" w:hAnsi="Times New Roman" w:cs="Times New Roman"/>
          <w:noProof/>
          <w:sz w:val="24"/>
          <w:szCs w:val="24"/>
        </w:rPr>
        <w:t>, 1–10 (2016).</w:t>
      </w:r>
    </w:p>
    <w:p w14:paraId="502AB350" w14:textId="26C682AE" w:rsidR="00C33C38" w:rsidRPr="00782DFF" w:rsidRDefault="00C33C38" w:rsidP="00C857C9">
      <w:pPr>
        <w:widowControl w:val="0"/>
        <w:autoSpaceDE w:val="0"/>
        <w:autoSpaceDN w:val="0"/>
        <w:adjustRightInd w:val="0"/>
        <w:spacing w:line="240" w:lineRule="auto"/>
        <w:ind w:left="640" w:hanging="6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Chahal, H. S.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et al.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Genome-wide association study identifies novel susceptibility loci for cutaneous squamous cell carcinoma.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Nat. Commun.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82DFF">
        <w:rPr>
          <w:rFonts w:ascii="Times New Roman" w:hAnsi="Times New Roman" w:cs="Times New Roman"/>
          <w:b/>
          <w:bCs/>
          <w:noProof/>
          <w:sz w:val="24"/>
          <w:szCs w:val="24"/>
        </w:rPr>
        <w:t>7</w:t>
      </w:r>
      <w:r w:rsidRPr="00782DFF">
        <w:rPr>
          <w:rFonts w:ascii="Times New Roman" w:hAnsi="Times New Roman" w:cs="Times New Roman"/>
          <w:noProof/>
          <w:sz w:val="24"/>
          <w:szCs w:val="24"/>
        </w:rPr>
        <w:t>, 12048 (2016).</w:t>
      </w:r>
    </w:p>
    <w:p w14:paraId="2E2D7D9E" w14:textId="7996B1AC" w:rsidR="00C33C38" w:rsidRPr="00782DFF" w:rsidRDefault="00C33C38" w:rsidP="00C857C9">
      <w:pPr>
        <w:widowControl w:val="0"/>
        <w:autoSpaceDE w:val="0"/>
        <w:autoSpaceDN w:val="0"/>
        <w:adjustRightInd w:val="0"/>
        <w:spacing w:line="240" w:lineRule="auto"/>
        <w:ind w:left="640" w:hanging="6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Chen, Y.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et al.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A GWAS identifies novel gene associations with facial skin wrinkling and mole count in Latin‐Americans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British Journal of Dermatology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(2021). doi:10.1111/bjd.20436.</w:t>
      </w:r>
    </w:p>
    <w:p w14:paraId="5EA1A528" w14:textId="77777777" w:rsidR="00C33C38" w:rsidRPr="00782DFF" w:rsidRDefault="00C33C38" w:rsidP="00C857C9">
      <w:pPr>
        <w:widowControl w:val="0"/>
        <w:autoSpaceDE w:val="0"/>
        <w:autoSpaceDN w:val="0"/>
        <w:adjustRightInd w:val="0"/>
        <w:spacing w:line="240" w:lineRule="auto"/>
        <w:ind w:left="640" w:hanging="6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Crawford, N. G.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et al.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Loci associated with skin pigmentation identified in African populations.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Science (80-. ).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82DFF">
        <w:rPr>
          <w:rFonts w:ascii="Times New Roman" w:hAnsi="Times New Roman" w:cs="Times New Roman"/>
          <w:b/>
          <w:bCs/>
          <w:noProof/>
          <w:sz w:val="24"/>
          <w:szCs w:val="24"/>
        </w:rPr>
        <w:t>358</w:t>
      </w:r>
      <w:r w:rsidRPr="00782DFF">
        <w:rPr>
          <w:rFonts w:ascii="Times New Roman" w:hAnsi="Times New Roman" w:cs="Times New Roman"/>
          <w:noProof/>
          <w:sz w:val="24"/>
          <w:szCs w:val="24"/>
        </w:rPr>
        <w:t>, Epub (2018).</w:t>
      </w:r>
    </w:p>
    <w:p w14:paraId="6E6CCA81" w14:textId="211F36A0" w:rsidR="00C33C38" w:rsidRPr="00782DFF" w:rsidRDefault="00C33C38" w:rsidP="00C857C9">
      <w:pPr>
        <w:widowControl w:val="0"/>
        <w:autoSpaceDE w:val="0"/>
        <w:autoSpaceDN w:val="0"/>
        <w:adjustRightInd w:val="0"/>
        <w:spacing w:line="240" w:lineRule="auto"/>
        <w:ind w:left="640" w:hanging="6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Endo, C.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et al.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Genome-wide association study in Japanese females identifies fifteen novel skin-related trait associations.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Sci. Rep.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82DFF">
        <w:rPr>
          <w:rFonts w:ascii="Times New Roman" w:hAnsi="Times New Roman" w:cs="Times New Roman"/>
          <w:b/>
          <w:bCs/>
          <w:noProof/>
          <w:sz w:val="24"/>
          <w:szCs w:val="24"/>
        </w:rPr>
        <w:t>8</w:t>
      </w:r>
      <w:r w:rsidRPr="00782DFF">
        <w:rPr>
          <w:rFonts w:ascii="Times New Roman" w:hAnsi="Times New Roman" w:cs="Times New Roman"/>
          <w:noProof/>
          <w:sz w:val="24"/>
          <w:szCs w:val="24"/>
        </w:rPr>
        <w:t>, (2018).</w:t>
      </w:r>
    </w:p>
    <w:p w14:paraId="1F6A6574" w14:textId="3993994C" w:rsidR="00C33C38" w:rsidRPr="00782DFF" w:rsidRDefault="00C33C38" w:rsidP="00C857C9">
      <w:pPr>
        <w:widowControl w:val="0"/>
        <w:autoSpaceDE w:val="0"/>
        <w:autoSpaceDN w:val="0"/>
        <w:adjustRightInd w:val="0"/>
        <w:spacing w:line="240" w:lineRule="auto"/>
        <w:ind w:left="640" w:hanging="6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Eriksson, N.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et al.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Web-Based, Participant-Driven Studies Yield Novel Genetic Associations for Common Traits.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PLoS Genet.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82DFF">
        <w:rPr>
          <w:rFonts w:ascii="Times New Roman" w:hAnsi="Times New Roman" w:cs="Times New Roman"/>
          <w:b/>
          <w:bCs/>
          <w:noProof/>
          <w:sz w:val="24"/>
          <w:szCs w:val="24"/>
        </w:rPr>
        <w:t>6</w:t>
      </w:r>
      <w:r w:rsidRPr="00782DFF">
        <w:rPr>
          <w:rFonts w:ascii="Times New Roman" w:hAnsi="Times New Roman" w:cs="Times New Roman"/>
          <w:noProof/>
          <w:sz w:val="24"/>
          <w:szCs w:val="24"/>
        </w:rPr>
        <w:t>, e1000993 (2010).</w:t>
      </w:r>
    </w:p>
    <w:p w14:paraId="4FC2CB30" w14:textId="77777777" w:rsidR="00C33C38" w:rsidRPr="00782DFF" w:rsidRDefault="00C33C38" w:rsidP="00C857C9">
      <w:pPr>
        <w:widowControl w:val="0"/>
        <w:autoSpaceDE w:val="0"/>
        <w:autoSpaceDN w:val="0"/>
        <w:adjustRightInd w:val="0"/>
        <w:spacing w:line="240" w:lineRule="auto"/>
        <w:ind w:left="640" w:hanging="6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Ezzedine, K.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et al.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Freckles and solar lentigines have different risk factors in Caucasian women.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J. Eur. Acad. Dermatology Venereol.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82DFF">
        <w:rPr>
          <w:rFonts w:ascii="Times New Roman" w:hAnsi="Times New Roman" w:cs="Times New Roman"/>
          <w:b/>
          <w:bCs/>
          <w:noProof/>
          <w:sz w:val="24"/>
          <w:szCs w:val="24"/>
        </w:rPr>
        <w:t>27</w:t>
      </w:r>
      <w:r w:rsidRPr="00782DFF">
        <w:rPr>
          <w:rFonts w:ascii="Times New Roman" w:hAnsi="Times New Roman" w:cs="Times New Roman"/>
          <w:noProof/>
          <w:sz w:val="24"/>
          <w:szCs w:val="24"/>
        </w:rPr>
        <w:t>, e345–e356 (2012).</w:t>
      </w:r>
    </w:p>
    <w:p w14:paraId="34DCE447" w14:textId="537807E5" w:rsidR="00C33C38" w:rsidRPr="00782DFF" w:rsidRDefault="00C33C38" w:rsidP="00C857C9">
      <w:pPr>
        <w:widowControl w:val="0"/>
        <w:autoSpaceDE w:val="0"/>
        <w:autoSpaceDN w:val="0"/>
        <w:adjustRightInd w:val="0"/>
        <w:spacing w:line="240" w:lineRule="auto"/>
        <w:ind w:left="640" w:hanging="6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Gao, W.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et al.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Genetic variants associated with skin aging in the Chinese Han population.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J. Dermatol. Sci.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82DFF">
        <w:rPr>
          <w:rFonts w:ascii="Times New Roman" w:hAnsi="Times New Roman" w:cs="Times New Roman"/>
          <w:b/>
          <w:bCs/>
          <w:noProof/>
          <w:sz w:val="24"/>
          <w:szCs w:val="24"/>
        </w:rPr>
        <w:t>86</w:t>
      </w:r>
      <w:r w:rsidRPr="00782DFF">
        <w:rPr>
          <w:rFonts w:ascii="Times New Roman" w:hAnsi="Times New Roman" w:cs="Times New Roman"/>
          <w:noProof/>
          <w:sz w:val="24"/>
          <w:szCs w:val="24"/>
        </w:rPr>
        <w:t>, 21–29 (2017).</w:t>
      </w:r>
    </w:p>
    <w:p w14:paraId="3ED3CF48" w14:textId="2A091D08" w:rsidR="00C33C38" w:rsidRPr="00782DFF" w:rsidRDefault="00C33C38" w:rsidP="00C857C9">
      <w:pPr>
        <w:widowControl w:val="0"/>
        <w:autoSpaceDE w:val="0"/>
        <w:autoSpaceDN w:val="0"/>
        <w:adjustRightInd w:val="0"/>
        <w:spacing w:line="240" w:lineRule="auto"/>
        <w:ind w:left="640" w:hanging="6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Glass, D.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et al.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Gene expression changes with age in skin, adipose tissue, blood and brain.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Genome Biol.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82DFF">
        <w:rPr>
          <w:rFonts w:ascii="Times New Roman" w:hAnsi="Times New Roman" w:cs="Times New Roman"/>
          <w:b/>
          <w:bCs/>
          <w:noProof/>
          <w:sz w:val="24"/>
          <w:szCs w:val="24"/>
        </w:rPr>
        <w:t>14</w:t>
      </w:r>
      <w:r w:rsidRPr="00782DFF">
        <w:rPr>
          <w:rFonts w:ascii="Times New Roman" w:hAnsi="Times New Roman" w:cs="Times New Roman"/>
          <w:noProof/>
          <w:sz w:val="24"/>
          <w:szCs w:val="24"/>
        </w:rPr>
        <w:t>, R75 (2013).</w:t>
      </w:r>
    </w:p>
    <w:p w14:paraId="3AAB78E6" w14:textId="30B6E2EF" w:rsidR="00C33C38" w:rsidRPr="00782DFF" w:rsidRDefault="00C33C38" w:rsidP="00C857C9">
      <w:pPr>
        <w:widowControl w:val="0"/>
        <w:autoSpaceDE w:val="0"/>
        <w:autoSpaceDN w:val="0"/>
        <w:adjustRightInd w:val="0"/>
        <w:spacing w:line="240" w:lineRule="auto"/>
        <w:ind w:left="640" w:hanging="6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Hamer, M. A.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et al.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Facial Wrinkles in Europeans: A Genome-Wide Association Study.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J. Invest. Dermatol.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82DFF">
        <w:rPr>
          <w:rFonts w:ascii="Times New Roman" w:hAnsi="Times New Roman" w:cs="Times New Roman"/>
          <w:b/>
          <w:bCs/>
          <w:noProof/>
          <w:sz w:val="24"/>
          <w:szCs w:val="24"/>
        </w:rPr>
        <w:t>138</w:t>
      </w:r>
      <w:r w:rsidRPr="00782DFF">
        <w:rPr>
          <w:rFonts w:ascii="Times New Roman" w:hAnsi="Times New Roman" w:cs="Times New Roman"/>
          <w:noProof/>
          <w:sz w:val="24"/>
          <w:szCs w:val="24"/>
        </w:rPr>
        <w:t>, 1877–1880 (2018).</w:t>
      </w:r>
    </w:p>
    <w:p w14:paraId="3E7C4172" w14:textId="30FC6B49" w:rsidR="00C33C38" w:rsidRPr="00782DFF" w:rsidRDefault="00C33C38" w:rsidP="00C857C9">
      <w:pPr>
        <w:widowControl w:val="0"/>
        <w:autoSpaceDE w:val="0"/>
        <w:autoSpaceDN w:val="0"/>
        <w:adjustRightInd w:val="0"/>
        <w:spacing w:line="240" w:lineRule="auto"/>
        <w:ind w:left="640" w:hanging="6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Han, J.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et al.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A Genome-Wide Association Study Identifies Novel Alleles Associated with Hair Color and Skin Pigmentation.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PLoS Genet.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82DFF">
        <w:rPr>
          <w:rFonts w:ascii="Times New Roman" w:hAnsi="Times New Roman" w:cs="Times New Roman"/>
          <w:b/>
          <w:bCs/>
          <w:noProof/>
          <w:sz w:val="24"/>
          <w:szCs w:val="24"/>
        </w:rPr>
        <w:t>4</w:t>
      </w:r>
      <w:r w:rsidRPr="00782DFF">
        <w:rPr>
          <w:rFonts w:ascii="Times New Roman" w:hAnsi="Times New Roman" w:cs="Times New Roman"/>
          <w:noProof/>
          <w:sz w:val="24"/>
          <w:szCs w:val="24"/>
        </w:rPr>
        <w:t>, e1000074 (2008).</w:t>
      </w:r>
    </w:p>
    <w:p w14:paraId="3651D76A" w14:textId="5F258C17" w:rsidR="00C33C38" w:rsidRPr="00782DFF" w:rsidRDefault="00C33C38" w:rsidP="00C857C9">
      <w:pPr>
        <w:widowControl w:val="0"/>
        <w:autoSpaceDE w:val="0"/>
        <w:autoSpaceDN w:val="0"/>
        <w:adjustRightInd w:val="0"/>
        <w:spacing w:line="240" w:lineRule="auto"/>
        <w:ind w:left="640" w:hanging="6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Inoue, Y.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et al.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Search for genetic loci involved in the constitution and skin type of a Japanese </w:t>
      </w:r>
      <w:r w:rsidRPr="00782DFF">
        <w:rPr>
          <w:rFonts w:ascii="Times New Roman" w:hAnsi="Times New Roman" w:cs="Times New Roman"/>
          <w:noProof/>
          <w:sz w:val="24"/>
          <w:szCs w:val="24"/>
        </w:rPr>
        <w:lastRenderedPageBreak/>
        <w:t xml:space="preserve">women using a genome-wide association study.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Exp. Dermatol.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82DFF">
        <w:rPr>
          <w:rFonts w:ascii="Times New Roman" w:hAnsi="Times New Roman" w:cs="Times New Roman"/>
          <w:b/>
          <w:bCs/>
          <w:noProof/>
          <w:sz w:val="24"/>
          <w:szCs w:val="24"/>
        </w:rPr>
        <w:t>30</w:t>
      </w:r>
      <w:r w:rsidRPr="00782DFF">
        <w:rPr>
          <w:rFonts w:ascii="Times New Roman" w:hAnsi="Times New Roman" w:cs="Times New Roman"/>
          <w:noProof/>
          <w:sz w:val="24"/>
          <w:szCs w:val="24"/>
        </w:rPr>
        <w:t>, 1787–1793 (2021).</w:t>
      </w:r>
    </w:p>
    <w:p w14:paraId="16B55D49" w14:textId="77777777" w:rsidR="00C33C38" w:rsidRPr="00782DFF" w:rsidRDefault="00C33C38" w:rsidP="00C857C9">
      <w:pPr>
        <w:widowControl w:val="0"/>
        <w:autoSpaceDE w:val="0"/>
        <w:autoSpaceDN w:val="0"/>
        <w:adjustRightInd w:val="0"/>
        <w:spacing w:line="240" w:lineRule="auto"/>
        <w:ind w:left="640" w:hanging="6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Ioannidis, N. M.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et al.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Gene expression imputation identifies candidate genes and susceptibility loci associated with cutaneous squamous cell carcinoma.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Nat. Commun.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82DFF">
        <w:rPr>
          <w:rFonts w:ascii="Times New Roman" w:hAnsi="Times New Roman" w:cs="Times New Roman"/>
          <w:b/>
          <w:bCs/>
          <w:noProof/>
          <w:sz w:val="24"/>
          <w:szCs w:val="24"/>
        </w:rPr>
        <w:t>9</w:t>
      </w:r>
      <w:r w:rsidRPr="00782DFF">
        <w:rPr>
          <w:rFonts w:ascii="Times New Roman" w:hAnsi="Times New Roman" w:cs="Times New Roman"/>
          <w:noProof/>
          <w:sz w:val="24"/>
          <w:szCs w:val="24"/>
        </w:rPr>
        <w:t>, (2018).</w:t>
      </w:r>
    </w:p>
    <w:p w14:paraId="509B1EE3" w14:textId="77777777" w:rsidR="00C33C38" w:rsidRPr="00782DFF" w:rsidRDefault="00C33C38" w:rsidP="00C857C9">
      <w:pPr>
        <w:widowControl w:val="0"/>
        <w:autoSpaceDE w:val="0"/>
        <w:autoSpaceDN w:val="0"/>
        <w:adjustRightInd w:val="0"/>
        <w:spacing w:line="240" w:lineRule="auto"/>
        <w:ind w:left="640" w:hanging="6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Jacobs, L. C.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et al.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Intrinsic and extrinsic risk factors for sagging eyelids.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JAMA Dermatology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82DFF">
        <w:rPr>
          <w:rFonts w:ascii="Times New Roman" w:hAnsi="Times New Roman" w:cs="Times New Roman"/>
          <w:b/>
          <w:bCs/>
          <w:noProof/>
          <w:sz w:val="24"/>
          <w:szCs w:val="24"/>
        </w:rPr>
        <w:t>150</w:t>
      </w:r>
      <w:r w:rsidRPr="00782DFF">
        <w:rPr>
          <w:rFonts w:ascii="Times New Roman" w:hAnsi="Times New Roman" w:cs="Times New Roman"/>
          <w:noProof/>
          <w:sz w:val="24"/>
          <w:szCs w:val="24"/>
        </w:rPr>
        <w:t>, 836–843 (2014).</w:t>
      </w:r>
    </w:p>
    <w:p w14:paraId="69FCCD25" w14:textId="7ADF1336" w:rsidR="00C33C38" w:rsidRPr="00782DFF" w:rsidRDefault="00C33C38" w:rsidP="00C857C9">
      <w:pPr>
        <w:widowControl w:val="0"/>
        <w:autoSpaceDE w:val="0"/>
        <w:autoSpaceDN w:val="0"/>
        <w:adjustRightInd w:val="0"/>
        <w:spacing w:line="240" w:lineRule="auto"/>
        <w:ind w:left="640" w:hanging="6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Jacobs, L. C.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et al.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A Genome-Wide Association Study Identifies the Skin Color Genes IRF4 , MC1R , ASIP , and BNC2 Influencing Facial Pigmented Spots.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J. Invest. Dermatol.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82DFF">
        <w:rPr>
          <w:rFonts w:ascii="Times New Roman" w:hAnsi="Times New Roman" w:cs="Times New Roman"/>
          <w:b/>
          <w:bCs/>
          <w:noProof/>
          <w:sz w:val="24"/>
          <w:szCs w:val="24"/>
        </w:rPr>
        <w:t>135</w:t>
      </w:r>
      <w:r w:rsidRPr="00782DFF">
        <w:rPr>
          <w:rFonts w:ascii="Times New Roman" w:hAnsi="Times New Roman" w:cs="Times New Roman"/>
          <w:noProof/>
          <w:sz w:val="24"/>
          <w:szCs w:val="24"/>
        </w:rPr>
        <w:t>, 1735–1742 (2015).</w:t>
      </w:r>
    </w:p>
    <w:p w14:paraId="698F3A11" w14:textId="77777777" w:rsidR="00C33C38" w:rsidRPr="00782DFF" w:rsidRDefault="00C33C38" w:rsidP="00C857C9">
      <w:pPr>
        <w:widowControl w:val="0"/>
        <w:autoSpaceDE w:val="0"/>
        <w:autoSpaceDN w:val="0"/>
        <w:adjustRightInd w:val="0"/>
        <w:spacing w:line="240" w:lineRule="auto"/>
        <w:ind w:left="640" w:hanging="6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Jacobs, L. C.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et al.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IRF4, MC1R and TYR genes are risk factors for actinic keratosis independent of skin color.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Hum. Mol. Genet.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82DFF">
        <w:rPr>
          <w:rFonts w:ascii="Times New Roman" w:hAnsi="Times New Roman" w:cs="Times New Roman"/>
          <w:b/>
          <w:bCs/>
          <w:noProof/>
          <w:sz w:val="24"/>
          <w:szCs w:val="24"/>
        </w:rPr>
        <w:t>24</w:t>
      </w:r>
      <w:r w:rsidRPr="00782DFF">
        <w:rPr>
          <w:rFonts w:ascii="Times New Roman" w:hAnsi="Times New Roman" w:cs="Times New Roman"/>
          <w:noProof/>
          <w:sz w:val="24"/>
          <w:szCs w:val="24"/>
        </w:rPr>
        <w:t>, 3296–3303 (2015).</w:t>
      </w:r>
    </w:p>
    <w:p w14:paraId="493AC2BC" w14:textId="2C6DA515" w:rsidR="00924FE5" w:rsidRPr="00782DFF" w:rsidRDefault="00924FE5" w:rsidP="00C857C9">
      <w:pPr>
        <w:widowControl w:val="0"/>
        <w:autoSpaceDE w:val="0"/>
        <w:autoSpaceDN w:val="0"/>
        <w:adjustRightInd w:val="0"/>
        <w:spacing w:line="240" w:lineRule="auto"/>
        <w:ind w:left="640" w:hanging="6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Kennedy, C.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et al.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Melanocortin 1 receptor (MC1R) gene variants are associated with an increased risk for cutaneous melanoma which is largely independent of skin type and hair color.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J. Invest. Dermatol.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82DFF">
        <w:rPr>
          <w:rFonts w:ascii="Times New Roman" w:hAnsi="Times New Roman" w:cs="Times New Roman"/>
          <w:b/>
          <w:bCs/>
          <w:noProof/>
          <w:sz w:val="24"/>
          <w:szCs w:val="24"/>
        </w:rPr>
        <w:t>117</w:t>
      </w:r>
      <w:r w:rsidRPr="00782DFF">
        <w:rPr>
          <w:rFonts w:ascii="Times New Roman" w:hAnsi="Times New Roman" w:cs="Times New Roman"/>
          <w:noProof/>
          <w:sz w:val="24"/>
          <w:szCs w:val="24"/>
        </w:rPr>
        <w:t>, 294–300 (2001).</w:t>
      </w:r>
    </w:p>
    <w:p w14:paraId="21A4F9DF" w14:textId="42E7948D" w:rsidR="00C33C38" w:rsidRPr="00782DFF" w:rsidRDefault="00C33C38" w:rsidP="00C857C9">
      <w:pPr>
        <w:widowControl w:val="0"/>
        <w:autoSpaceDE w:val="0"/>
        <w:autoSpaceDN w:val="0"/>
        <w:adjustRightInd w:val="0"/>
        <w:spacing w:line="240" w:lineRule="auto"/>
        <w:ind w:left="640" w:hanging="6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Laville, V.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et al.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A Genome-wide association study in Caucasian women suggests the involvement of HLA genes in the severity of facial solar lentigines.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Pigment Cell Melanoma Res.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82DFF">
        <w:rPr>
          <w:rFonts w:ascii="Times New Roman" w:hAnsi="Times New Roman" w:cs="Times New Roman"/>
          <w:b/>
          <w:bCs/>
          <w:noProof/>
          <w:sz w:val="24"/>
          <w:szCs w:val="24"/>
        </w:rPr>
        <w:t>29</w:t>
      </w:r>
      <w:r w:rsidRPr="00782DFF">
        <w:rPr>
          <w:rFonts w:ascii="Times New Roman" w:hAnsi="Times New Roman" w:cs="Times New Roman"/>
          <w:noProof/>
          <w:sz w:val="24"/>
          <w:szCs w:val="24"/>
        </w:rPr>
        <w:t>, 550–558 (2016).</w:t>
      </w:r>
    </w:p>
    <w:p w14:paraId="54D5A45C" w14:textId="77777777" w:rsidR="00C33C38" w:rsidRPr="00782DFF" w:rsidRDefault="00C33C38" w:rsidP="00C857C9">
      <w:pPr>
        <w:widowControl w:val="0"/>
        <w:autoSpaceDE w:val="0"/>
        <w:autoSpaceDN w:val="0"/>
        <w:adjustRightInd w:val="0"/>
        <w:spacing w:line="240" w:lineRule="auto"/>
        <w:ind w:left="640" w:hanging="6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Laville, V.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et al.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A genome wide association study identifies new genes potentially associated with eyelid sagging.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Exp. Dermatol.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82DFF">
        <w:rPr>
          <w:rFonts w:ascii="Times New Roman" w:hAnsi="Times New Roman" w:cs="Times New Roman"/>
          <w:b/>
          <w:bCs/>
          <w:noProof/>
          <w:sz w:val="24"/>
          <w:szCs w:val="24"/>
        </w:rPr>
        <w:t>28</w:t>
      </w:r>
      <w:r w:rsidRPr="00782DFF">
        <w:rPr>
          <w:rFonts w:ascii="Times New Roman" w:hAnsi="Times New Roman" w:cs="Times New Roman"/>
          <w:noProof/>
          <w:sz w:val="24"/>
          <w:szCs w:val="24"/>
        </w:rPr>
        <w:t>, 892–898 (2018).</w:t>
      </w:r>
    </w:p>
    <w:p w14:paraId="1BCA5FDD" w14:textId="77777777" w:rsidR="00C33C38" w:rsidRPr="00782DFF" w:rsidRDefault="00C33C38" w:rsidP="00C857C9">
      <w:pPr>
        <w:widowControl w:val="0"/>
        <w:autoSpaceDE w:val="0"/>
        <w:autoSpaceDN w:val="0"/>
        <w:adjustRightInd w:val="0"/>
        <w:spacing w:line="240" w:lineRule="auto"/>
        <w:ind w:left="640" w:hanging="6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Law, M. H.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et al.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Genome-Wide Association Shows that Pigmentation Genes Play a Role in Skin Aging.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J. Invest. Dermatol.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82DFF">
        <w:rPr>
          <w:rFonts w:ascii="Times New Roman" w:hAnsi="Times New Roman" w:cs="Times New Roman"/>
          <w:b/>
          <w:bCs/>
          <w:noProof/>
          <w:sz w:val="24"/>
          <w:szCs w:val="24"/>
        </w:rPr>
        <w:t>137</w:t>
      </w:r>
      <w:r w:rsidRPr="00782DFF">
        <w:rPr>
          <w:rFonts w:ascii="Times New Roman" w:hAnsi="Times New Roman" w:cs="Times New Roman"/>
          <w:noProof/>
          <w:sz w:val="24"/>
          <w:szCs w:val="24"/>
        </w:rPr>
        <w:t>, 1887–1894 (2017).</w:t>
      </w:r>
    </w:p>
    <w:p w14:paraId="3B6B1946" w14:textId="0F323323" w:rsidR="00C33C38" w:rsidRPr="00782DFF" w:rsidRDefault="00C33C38" w:rsidP="00C857C9">
      <w:pPr>
        <w:widowControl w:val="0"/>
        <w:autoSpaceDE w:val="0"/>
        <w:autoSpaceDN w:val="0"/>
        <w:adjustRightInd w:val="0"/>
        <w:spacing w:line="240" w:lineRule="auto"/>
        <w:ind w:left="640" w:hanging="6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Le Clerc, S.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et al.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A genome-wide association study in caucasian women points out a putative role of the STXBP5L gene in facial photoaging.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J. Invest. Dermatol.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82DFF">
        <w:rPr>
          <w:rFonts w:ascii="Times New Roman" w:hAnsi="Times New Roman" w:cs="Times New Roman"/>
          <w:b/>
          <w:bCs/>
          <w:noProof/>
          <w:sz w:val="24"/>
          <w:szCs w:val="24"/>
        </w:rPr>
        <w:t>133</w:t>
      </w:r>
      <w:r w:rsidRPr="00782DFF">
        <w:rPr>
          <w:rFonts w:ascii="Times New Roman" w:hAnsi="Times New Roman" w:cs="Times New Roman"/>
          <w:noProof/>
          <w:sz w:val="24"/>
          <w:szCs w:val="24"/>
        </w:rPr>
        <w:t>, 929–935 (2013).</w:t>
      </w:r>
    </w:p>
    <w:p w14:paraId="480414AE" w14:textId="2F8CAFC0" w:rsidR="00C33C38" w:rsidRPr="00782DFF" w:rsidRDefault="00C33C38" w:rsidP="00C857C9">
      <w:pPr>
        <w:widowControl w:val="0"/>
        <w:autoSpaceDE w:val="0"/>
        <w:autoSpaceDN w:val="0"/>
        <w:adjustRightInd w:val="0"/>
        <w:spacing w:line="240" w:lineRule="auto"/>
        <w:ind w:left="640" w:hanging="6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Liu, F.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et al.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Genetics of skin color variation in Europeans: genome-wide association studies with functional follow-up.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Hum. Genet.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82DFF">
        <w:rPr>
          <w:rFonts w:ascii="Times New Roman" w:hAnsi="Times New Roman" w:cs="Times New Roman"/>
          <w:b/>
          <w:bCs/>
          <w:noProof/>
          <w:sz w:val="24"/>
          <w:szCs w:val="24"/>
        </w:rPr>
        <w:t>134</w:t>
      </w:r>
      <w:r w:rsidRPr="00782DFF">
        <w:rPr>
          <w:rFonts w:ascii="Times New Roman" w:hAnsi="Times New Roman" w:cs="Times New Roman"/>
          <w:noProof/>
          <w:sz w:val="24"/>
          <w:szCs w:val="24"/>
        </w:rPr>
        <w:t>, 823–835 (2015).</w:t>
      </w:r>
    </w:p>
    <w:p w14:paraId="027DF366" w14:textId="44B75351" w:rsidR="00C33C38" w:rsidRPr="00782DFF" w:rsidRDefault="00C33C38" w:rsidP="00C857C9">
      <w:pPr>
        <w:widowControl w:val="0"/>
        <w:autoSpaceDE w:val="0"/>
        <w:autoSpaceDN w:val="0"/>
        <w:adjustRightInd w:val="0"/>
        <w:spacing w:line="240" w:lineRule="auto"/>
        <w:ind w:left="640" w:hanging="6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2DFF">
        <w:rPr>
          <w:rFonts w:ascii="Times New Roman" w:hAnsi="Times New Roman" w:cs="Times New Roman"/>
          <w:sz w:val="24"/>
          <w:szCs w:val="24"/>
        </w:rPr>
        <w:fldChar w:fldCharType="begin" w:fldLock="1"/>
      </w:r>
      <w:r w:rsidRPr="00782DFF">
        <w:rPr>
          <w:rFonts w:ascii="Times New Roman" w:hAnsi="Times New Roman" w:cs="Times New Roman"/>
          <w:sz w:val="24"/>
          <w:szCs w:val="24"/>
        </w:rPr>
        <w:instrText xml:space="preserve">ADDIN Mendeley Bibliography CSL_BIBLIOGRAPHY </w:instrText>
      </w:r>
      <w:r w:rsidRPr="00782DFF">
        <w:rPr>
          <w:rFonts w:ascii="Times New Roman" w:hAnsi="Times New Roman" w:cs="Times New Roman"/>
          <w:sz w:val="24"/>
          <w:szCs w:val="24"/>
        </w:rPr>
        <w:fldChar w:fldCharType="separate"/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Liu, F.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et al.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The MC1R Gene and Youthful Looks.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Curr. Biol.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82DFF">
        <w:rPr>
          <w:rFonts w:ascii="Times New Roman" w:hAnsi="Times New Roman" w:cs="Times New Roman"/>
          <w:b/>
          <w:bCs/>
          <w:noProof/>
          <w:sz w:val="24"/>
          <w:szCs w:val="24"/>
        </w:rPr>
        <w:t>26</w:t>
      </w:r>
      <w:r w:rsidRPr="00782DFF">
        <w:rPr>
          <w:rFonts w:ascii="Times New Roman" w:hAnsi="Times New Roman" w:cs="Times New Roman"/>
          <w:noProof/>
          <w:sz w:val="24"/>
          <w:szCs w:val="24"/>
        </w:rPr>
        <w:t>, 1213–1220 (2016).</w:t>
      </w:r>
    </w:p>
    <w:p w14:paraId="32969087" w14:textId="39A4CC99" w:rsidR="00C33C38" w:rsidRPr="00782DFF" w:rsidRDefault="00C33C38" w:rsidP="00C857C9">
      <w:pPr>
        <w:widowControl w:val="0"/>
        <w:autoSpaceDE w:val="0"/>
        <w:autoSpaceDN w:val="0"/>
        <w:adjustRightInd w:val="0"/>
        <w:spacing w:line="240" w:lineRule="auto"/>
        <w:ind w:left="640" w:hanging="6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Liu, Y.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et al.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Genome-wide scan identified genetic variants associated with skin aging in a Chinese female population.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J. Dermatol. Sci.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82DFF">
        <w:rPr>
          <w:rFonts w:ascii="Times New Roman" w:hAnsi="Times New Roman" w:cs="Times New Roman"/>
          <w:b/>
          <w:bCs/>
          <w:noProof/>
          <w:sz w:val="24"/>
          <w:szCs w:val="24"/>
        </w:rPr>
        <w:t>96</w:t>
      </w:r>
      <w:r w:rsidRPr="00782DFF">
        <w:rPr>
          <w:rFonts w:ascii="Times New Roman" w:hAnsi="Times New Roman" w:cs="Times New Roman"/>
          <w:noProof/>
          <w:sz w:val="24"/>
          <w:szCs w:val="24"/>
        </w:rPr>
        <w:t>, 42–49 (2019).</w:t>
      </w:r>
    </w:p>
    <w:p w14:paraId="7FF991AF" w14:textId="362AC33E" w:rsidR="00924FE5" w:rsidRPr="00782DFF" w:rsidRDefault="00924FE5" w:rsidP="00C857C9">
      <w:pPr>
        <w:widowControl w:val="0"/>
        <w:autoSpaceDE w:val="0"/>
        <w:autoSpaceDN w:val="0"/>
        <w:adjustRightInd w:val="0"/>
        <w:spacing w:line="240" w:lineRule="auto"/>
        <w:ind w:left="640" w:hanging="6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Mekić, S.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et al.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Genetics of facial telangiectasia in the Rotterdam Study: a genome-wide association study and candidate gene approach.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J. Eur. Acad. Dermatology Venereol.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82DFF">
        <w:rPr>
          <w:rFonts w:ascii="Times New Roman" w:hAnsi="Times New Roman" w:cs="Times New Roman"/>
          <w:b/>
          <w:bCs/>
          <w:noProof/>
          <w:sz w:val="24"/>
          <w:szCs w:val="24"/>
        </w:rPr>
        <w:t>35</w:t>
      </w:r>
      <w:r w:rsidRPr="00782DFF">
        <w:rPr>
          <w:rFonts w:ascii="Times New Roman" w:hAnsi="Times New Roman" w:cs="Times New Roman"/>
          <w:noProof/>
          <w:sz w:val="24"/>
          <w:szCs w:val="24"/>
        </w:rPr>
        <w:t>, 749–754 (2021).</w:t>
      </w:r>
    </w:p>
    <w:p w14:paraId="2FED9E63" w14:textId="26AE18C9" w:rsidR="00924FE5" w:rsidRPr="00782DFF" w:rsidRDefault="00924FE5" w:rsidP="00C857C9">
      <w:pPr>
        <w:widowControl w:val="0"/>
        <w:autoSpaceDE w:val="0"/>
        <w:autoSpaceDN w:val="0"/>
        <w:adjustRightInd w:val="0"/>
        <w:spacing w:line="240" w:lineRule="auto"/>
        <w:ind w:left="640" w:hanging="6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Motokawa, T., Kato, T., Hashimoto, Y. &amp; Katagiri, T. Effect of Val92Met and Arg163Gln variants of the MC1R gene on freckles and solar lentigines in Japanese.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Pigment Cell Res.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82DFF">
        <w:rPr>
          <w:rFonts w:ascii="Times New Roman" w:hAnsi="Times New Roman" w:cs="Times New Roman"/>
          <w:b/>
          <w:bCs/>
          <w:noProof/>
          <w:sz w:val="24"/>
          <w:szCs w:val="24"/>
        </w:rPr>
        <w:t>20</w:t>
      </w:r>
      <w:r w:rsidRPr="00782DFF">
        <w:rPr>
          <w:rFonts w:ascii="Times New Roman" w:hAnsi="Times New Roman" w:cs="Times New Roman"/>
          <w:noProof/>
          <w:sz w:val="24"/>
          <w:szCs w:val="24"/>
        </w:rPr>
        <w:t>, 140–143 (2007).</w:t>
      </w:r>
    </w:p>
    <w:p w14:paraId="07785F53" w14:textId="004EBE51" w:rsidR="00924FE5" w:rsidRPr="00782DFF" w:rsidRDefault="00924FE5" w:rsidP="00C857C9">
      <w:pPr>
        <w:widowControl w:val="0"/>
        <w:autoSpaceDE w:val="0"/>
        <w:autoSpaceDN w:val="0"/>
        <w:adjustRightInd w:val="0"/>
        <w:spacing w:line="240" w:lineRule="auto"/>
        <w:ind w:left="640" w:hanging="6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Motokawa, T.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et al.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Polymorphism patterns in the promoter region of the MC1R gene are associated with development of freckles and solar lentigines.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J. Invest. Dermatol.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82DFF">
        <w:rPr>
          <w:rFonts w:ascii="Times New Roman" w:hAnsi="Times New Roman" w:cs="Times New Roman"/>
          <w:b/>
          <w:bCs/>
          <w:noProof/>
          <w:sz w:val="24"/>
          <w:szCs w:val="24"/>
        </w:rPr>
        <w:t>128</w:t>
      </w:r>
      <w:r w:rsidRPr="00782DFF">
        <w:rPr>
          <w:rFonts w:ascii="Times New Roman" w:hAnsi="Times New Roman" w:cs="Times New Roman"/>
          <w:noProof/>
          <w:sz w:val="24"/>
          <w:szCs w:val="24"/>
        </w:rPr>
        <w:t>, 1588–1591 (2008).</w:t>
      </w:r>
    </w:p>
    <w:p w14:paraId="2BEC2F3A" w14:textId="2412FCC9" w:rsidR="00C33C38" w:rsidRPr="00782DFF" w:rsidRDefault="00C33C38" w:rsidP="00C857C9">
      <w:pPr>
        <w:widowControl w:val="0"/>
        <w:autoSpaceDE w:val="0"/>
        <w:autoSpaceDN w:val="0"/>
        <w:adjustRightInd w:val="0"/>
        <w:spacing w:line="240" w:lineRule="auto"/>
        <w:ind w:left="640" w:hanging="6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Nan, H.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et al.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Genome-Wide Association Study of Tanning Phenotype in a Population of European Ancestry.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J. Invest. Dermatol.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82DFF">
        <w:rPr>
          <w:rFonts w:ascii="Times New Roman" w:hAnsi="Times New Roman" w:cs="Times New Roman"/>
          <w:b/>
          <w:bCs/>
          <w:noProof/>
          <w:sz w:val="24"/>
          <w:szCs w:val="24"/>
        </w:rPr>
        <w:t>129</w:t>
      </w:r>
      <w:r w:rsidRPr="00782DFF">
        <w:rPr>
          <w:rFonts w:ascii="Times New Roman" w:hAnsi="Times New Roman" w:cs="Times New Roman"/>
          <w:noProof/>
          <w:sz w:val="24"/>
          <w:szCs w:val="24"/>
        </w:rPr>
        <w:t>, 2250–2257 (2009).</w:t>
      </w:r>
    </w:p>
    <w:p w14:paraId="0B0E5C7C" w14:textId="3AB770AF" w:rsidR="00924FE5" w:rsidRPr="00782DFF" w:rsidRDefault="00924FE5" w:rsidP="00C857C9">
      <w:pPr>
        <w:widowControl w:val="0"/>
        <w:autoSpaceDE w:val="0"/>
        <w:autoSpaceDN w:val="0"/>
        <w:adjustRightInd w:val="0"/>
        <w:spacing w:line="240" w:lineRule="auto"/>
        <w:ind w:left="640" w:hanging="6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Shido, K.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et al.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Susceptibility Loci for Tanning Ability in the Japanese Population Identified </w:t>
      </w:r>
      <w:r w:rsidRPr="00782DFF">
        <w:rPr>
          <w:rFonts w:ascii="Times New Roman" w:hAnsi="Times New Roman" w:cs="Times New Roman"/>
          <w:noProof/>
          <w:sz w:val="24"/>
          <w:szCs w:val="24"/>
        </w:rPr>
        <w:lastRenderedPageBreak/>
        <w:t xml:space="preserve">by a Genome-Wide Association Study from the Tohoku Medical Megabank Project Cohort Study.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J. Invest. Dermatol.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82DFF">
        <w:rPr>
          <w:rFonts w:ascii="Times New Roman" w:hAnsi="Times New Roman" w:cs="Times New Roman"/>
          <w:b/>
          <w:bCs/>
          <w:noProof/>
          <w:sz w:val="24"/>
          <w:szCs w:val="24"/>
        </w:rPr>
        <w:t>139</w:t>
      </w:r>
      <w:r w:rsidRPr="00782DFF">
        <w:rPr>
          <w:rFonts w:ascii="Times New Roman" w:hAnsi="Times New Roman" w:cs="Times New Roman"/>
          <w:noProof/>
          <w:sz w:val="24"/>
          <w:szCs w:val="24"/>
        </w:rPr>
        <w:t>, 1605-1608.e13 (2019).</w:t>
      </w:r>
    </w:p>
    <w:p w14:paraId="7773642C" w14:textId="6C476C30" w:rsidR="00924FE5" w:rsidRPr="00782DFF" w:rsidRDefault="00924FE5" w:rsidP="00C857C9">
      <w:pPr>
        <w:widowControl w:val="0"/>
        <w:autoSpaceDE w:val="0"/>
        <w:autoSpaceDN w:val="0"/>
        <w:adjustRightInd w:val="0"/>
        <w:spacing w:line="240" w:lineRule="auto"/>
        <w:ind w:left="640" w:hanging="6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Shin, J. G.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et al.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GWAS Analysis of 17,019 Korean Women Identifies the Variants Associated with Facial Pigmented Spots.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J. Invest. Dermatol.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82DFF">
        <w:rPr>
          <w:rFonts w:ascii="Times New Roman" w:hAnsi="Times New Roman" w:cs="Times New Roman"/>
          <w:b/>
          <w:bCs/>
          <w:noProof/>
          <w:sz w:val="24"/>
          <w:szCs w:val="24"/>
        </w:rPr>
        <w:t>141</w:t>
      </w:r>
      <w:r w:rsidRPr="00782DFF">
        <w:rPr>
          <w:rFonts w:ascii="Times New Roman" w:hAnsi="Times New Roman" w:cs="Times New Roman"/>
          <w:noProof/>
          <w:sz w:val="24"/>
          <w:szCs w:val="24"/>
        </w:rPr>
        <w:t>, 555–562 (2021).</w:t>
      </w:r>
    </w:p>
    <w:p w14:paraId="31C1D62F" w14:textId="38F85922" w:rsidR="00924FE5" w:rsidRPr="00782DFF" w:rsidRDefault="00924FE5" w:rsidP="00C857C9">
      <w:pPr>
        <w:widowControl w:val="0"/>
        <w:autoSpaceDE w:val="0"/>
        <w:autoSpaceDN w:val="0"/>
        <w:adjustRightInd w:val="0"/>
        <w:spacing w:line="240" w:lineRule="auto"/>
        <w:ind w:left="640" w:hanging="6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Stacey, S. N.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et al.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Common variants on 1p36 and 1q42 are associated with cutaneous basal cell carcinoma but not with melanoma or pigmentation traits.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Nat. Genet.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82DFF">
        <w:rPr>
          <w:rFonts w:ascii="Times New Roman" w:hAnsi="Times New Roman" w:cs="Times New Roman"/>
          <w:b/>
          <w:bCs/>
          <w:noProof/>
          <w:sz w:val="24"/>
          <w:szCs w:val="24"/>
        </w:rPr>
        <w:t>40</w:t>
      </w:r>
      <w:r w:rsidRPr="00782DFF">
        <w:rPr>
          <w:rFonts w:ascii="Times New Roman" w:hAnsi="Times New Roman" w:cs="Times New Roman"/>
          <w:noProof/>
          <w:sz w:val="24"/>
          <w:szCs w:val="24"/>
        </w:rPr>
        <w:t>, 1313–1318 (2008).</w:t>
      </w:r>
    </w:p>
    <w:p w14:paraId="3AF8B395" w14:textId="0B36009A" w:rsidR="00924FE5" w:rsidRPr="00782DFF" w:rsidRDefault="00924FE5" w:rsidP="00C857C9">
      <w:pPr>
        <w:widowControl w:val="0"/>
        <w:autoSpaceDE w:val="0"/>
        <w:autoSpaceDN w:val="0"/>
        <w:adjustRightInd w:val="0"/>
        <w:spacing w:line="240" w:lineRule="auto"/>
        <w:ind w:left="640" w:hanging="6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Stacey, S. N.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et al.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New common variants affecting susceptibility to basal cell carcinoma.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Nat. Genet.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82DFF">
        <w:rPr>
          <w:rFonts w:ascii="Times New Roman" w:hAnsi="Times New Roman" w:cs="Times New Roman"/>
          <w:b/>
          <w:bCs/>
          <w:noProof/>
          <w:sz w:val="24"/>
          <w:szCs w:val="24"/>
        </w:rPr>
        <w:t>41</w:t>
      </w:r>
      <w:r w:rsidRPr="00782DFF">
        <w:rPr>
          <w:rFonts w:ascii="Times New Roman" w:hAnsi="Times New Roman" w:cs="Times New Roman"/>
          <w:noProof/>
          <w:sz w:val="24"/>
          <w:szCs w:val="24"/>
        </w:rPr>
        <w:t>, 909–914 (2009).</w:t>
      </w:r>
    </w:p>
    <w:p w14:paraId="46DB3457" w14:textId="0DB19DDC" w:rsidR="00924FE5" w:rsidRPr="00782DFF" w:rsidRDefault="00924FE5" w:rsidP="00C857C9">
      <w:pPr>
        <w:widowControl w:val="0"/>
        <w:autoSpaceDE w:val="0"/>
        <w:autoSpaceDN w:val="0"/>
        <w:adjustRightInd w:val="0"/>
        <w:spacing w:line="240" w:lineRule="auto"/>
        <w:ind w:left="640" w:hanging="6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Stokowski, R. P.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et al.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A genomewide association study of skin pigmentation in a South Asian population.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Am. J. Hum. Genet.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82DFF">
        <w:rPr>
          <w:rFonts w:ascii="Times New Roman" w:hAnsi="Times New Roman" w:cs="Times New Roman"/>
          <w:b/>
          <w:bCs/>
          <w:noProof/>
          <w:sz w:val="24"/>
          <w:szCs w:val="24"/>
        </w:rPr>
        <w:t>81</w:t>
      </w:r>
      <w:r w:rsidRPr="00782DFF">
        <w:rPr>
          <w:rFonts w:ascii="Times New Roman" w:hAnsi="Times New Roman" w:cs="Times New Roman"/>
          <w:noProof/>
          <w:sz w:val="24"/>
          <w:szCs w:val="24"/>
        </w:rPr>
        <w:t>, 1119–1132 (2007).</w:t>
      </w:r>
    </w:p>
    <w:p w14:paraId="275A2801" w14:textId="14100D4E" w:rsidR="00924FE5" w:rsidRPr="00782DFF" w:rsidRDefault="00924FE5" w:rsidP="00C857C9">
      <w:pPr>
        <w:widowControl w:val="0"/>
        <w:autoSpaceDE w:val="0"/>
        <w:autoSpaceDN w:val="0"/>
        <w:adjustRightInd w:val="0"/>
        <w:spacing w:line="240" w:lineRule="auto"/>
        <w:ind w:left="640" w:hanging="6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Sulem, P.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et al.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Genetic determinants of hair, eye and skin pigmentation in Europeans.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Nat. Genet.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82DFF">
        <w:rPr>
          <w:rFonts w:ascii="Times New Roman" w:hAnsi="Times New Roman" w:cs="Times New Roman"/>
          <w:b/>
          <w:bCs/>
          <w:noProof/>
          <w:sz w:val="24"/>
          <w:szCs w:val="24"/>
        </w:rPr>
        <w:t>39</w:t>
      </w:r>
      <w:r w:rsidRPr="00782DFF">
        <w:rPr>
          <w:rFonts w:ascii="Times New Roman" w:hAnsi="Times New Roman" w:cs="Times New Roman"/>
          <w:noProof/>
          <w:sz w:val="24"/>
          <w:szCs w:val="24"/>
        </w:rPr>
        <w:t>, 1443–1452 (2007).</w:t>
      </w:r>
    </w:p>
    <w:p w14:paraId="28CE5C4B" w14:textId="52051096" w:rsidR="00C33C38" w:rsidRPr="00782DFF" w:rsidRDefault="00C33C38" w:rsidP="00C857C9">
      <w:pPr>
        <w:widowControl w:val="0"/>
        <w:autoSpaceDE w:val="0"/>
        <w:autoSpaceDN w:val="0"/>
        <w:adjustRightInd w:val="0"/>
        <w:spacing w:line="240" w:lineRule="auto"/>
        <w:ind w:left="640" w:hanging="6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Suppa, M.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et al.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The determinants of periorbital skin ageing in participants of a melanoma case-control study in the U.K.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Br. J. Dermatol.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82DFF">
        <w:rPr>
          <w:rFonts w:ascii="Times New Roman" w:hAnsi="Times New Roman" w:cs="Times New Roman"/>
          <w:b/>
          <w:bCs/>
          <w:noProof/>
          <w:sz w:val="24"/>
          <w:szCs w:val="24"/>
        </w:rPr>
        <w:t>165</w:t>
      </w:r>
      <w:r w:rsidRPr="00782DFF">
        <w:rPr>
          <w:rFonts w:ascii="Times New Roman" w:hAnsi="Times New Roman" w:cs="Times New Roman"/>
          <w:noProof/>
          <w:sz w:val="24"/>
          <w:szCs w:val="24"/>
        </w:rPr>
        <w:t>, 1011–1021 (2011).</w:t>
      </w:r>
    </w:p>
    <w:p w14:paraId="1D649D64" w14:textId="257BBAFF" w:rsidR="00C33C38" w:rsidRPr="00782DFF" w:rsidRDefault="00C33C38" w:rsidP="00C857C9">
      <w:pPr>
        <w:widowControl w:val="0"/>
        <w:autoSpaceDE w:val="0"/>
        <w:autoSpaceDN w:val="0"/>
        <w:adjustRightInd w:val="0"/>
        <w:spacing w:line="240" w:lineRule="auto"/>
        <w:ind w:left="640" w:hanging="6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Vierkötter, A.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et al.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Development of Lentigines in German and Japanese Women Correlates with Variants in the SLC45A2 Gene.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J. Invest. Dermatol.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82DFF">
        <w:rPr>
          <w:rFonts w:ascii="Times New Roman" w:hAnsi="Times New Roman" w:cs="Times New Roman"/>
          <w:b/>
          <w:bCs/>
          <w:noProof/>
          <w:sz w:val="24"/>
          <w:szCs w:val="24"/>
        </w:rPr>
        <w:t>132</w:t>
      </w:r>
      <w:r w:rsidRPr="00782DFF">
        <w:rPr>
          <w:rFonts w:ascii="Times New Roman" w:hAnsi="Times New Roman" w:cs="Times New Roman"/>
          <w:noProof/>
          <w:sz w:val="24"/>
          <w:szCs w:val="24"/>
        </w:rPr>
        <w:t>, 733–736 (2012).</w:t>
      </w:r>
    </w:p>
    <w:p w14:paraId="68EB5F78" w14:textId="0BD2C3EF" w:rsidR="00C33C38" w:rsidRPr="00782DFF" w:rsidRDefault="00C33C38" w:rsidP="00C857C9">
      <w:pPr>
        <w:widowControl w:val="0"/>
        <w:autoSpaceDE w:val="0"/>
        <w:autoSpaceDN w:val="0"/>
        <w:adjustRightInd w:val="0"/>
        <w:spacing w:line="240" w:lineRule="auto"/>
        <w:ind w:left="640" w:hanging="6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Yamaguchi, K.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et al.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Association of melanocortin 1 receptor gene (MC1R) polymorphisms with skin reflectance and freckles in Japanese.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J. Hum. Genet.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82DFF">
        <w:rPr>
          <w:rFonts w:ascii="Times New Roman" w:hAnsi="Times New Roman" w:cs="Times New Roman"/>
          <w:b/>
          <w:bCs/>
          <w:noProof/>
          <w:sz w:val="24"/>
          <w:szCs w:val="24"/>
        </w:rPr>
        <w:t>57</w:t>
      </w:r>
      <w:r w:rsidRPr="00782DFF">
        <w:rPr>
          <w:rFonts w:ascii="Times New Roman" w:hAnsi="Times New Roman" w:cs="Times New Roman"/>
          <w:noProof/>
          <w:sz w:val="24"/>
          <w:szCs w:val="24"/>
        </w:rPr>
        <w:t>, 700–708 (2012).</w:t>
      </w:r>
    </w:p>
    <w:p w14:paraId="29C661FF" w14:textId="4B2F39F9" w:rsidR="00C33C38" w:rsidRPr="00782DFF" w:rsidRDefault="00C33C38" w:rsidP="00C857C9">
      <w:pPr>
        <w:widowControl w:val="0"/>
        <w:autoSpaceDE w:val="0"/>
        <w:autoSpaceDN w:val="0"/>
        <w:adjustRightInd w:val="0"/>
        <w:spacing w:line="240" w:lineRule="auto"/>
        <w:ind w:left="640" w:hanging="6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Zhong, K.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et al.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Pigmentation-Independent Susceptibility Loci for Actinic Keratosis Highlighted by Compound Heterozygosity Analysis.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J. Invest. Dermatol.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82DFF">
        <w:rPr>
          <w:rFonts w:ascii="Times New Roman" w:hAnsi="Times New Roman" w:cs="Times New Roman"/>
          <w:b/>
          <w:bCs/>
          <w:noProof/>
          <w:sz w:val="24"/>
          <w:szCs w:val="24"/>
        </w:rPr>
        <w:t>137</w:t>
      </w:r>
      <w:r w:rsidRPr="00782DFF">
        <w:rPr>
          <w:rFonts w:ascii="Times New Roman" w:hAnsi="Times New Roman" w:cs="Times New Roman"/>
          <w:noProof/>
          <w:sz w:val="24"/>
          <w:szCs w:val="24"/>
        </w:rPr>
        <w:t>, 77–84 (2017).</w:t>
      </w:r>
    </w:p>
    <w:p w14:paraId="167E96AE" w14:textId="3916A30F" w:rsidR="00C33C38" w:rsidRPr="00782DFF" w:rsidRDefault="00C33C38" w:rsidP="00C857C9">
      <w:pPr>
        <w:widowControl w:val="0"/>
        <w:autoSpaceDE w:val="0"/>
        <w:autoSpaceDN w:val="0"/>
        <w:adjustRightInd w:val="0"/>
        <w:spacing w:line="240" w:lineRule="auto"/>
        <w:ind w:left="640" w:hanging="6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Zhang, M.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et al.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A Genome-Wide Association Study of Basal Transepidermal Water Loss Finds that Variants at 9q34.3 Are Associated with Skin Barrier Function. </w:t>
      </w:r>
      <w:r w:rsidRPr="00782DFF">
        <w:rPr>
          <w:rFonts w:ascii="Times New Roman" w:hAnsi="Times New Roman" w:cs="Times New Roman"/>
          <w:i/>
          <w:iCs/>
          <w:noProof/>
          <w:sz w:val="24"/>
          <w:szCs w:val="24"/>
        </w:rPr>
        <w:t>J. Invest. Dermatol.</w:t>
      </w:r>
      <w:r w:rsidRPr="00782DF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82DFF">
        <w:rPr>
          <w:rFonts w:ascii="Times New Roman" w:hAnsi="Times New Roman" w:cs="Times New Roman"/>
          <w:b/>
          <w:bCs/>
          <w:noProof/>
          <w:sz w:val="24"/>
          <w:szCs w:val="24"/>
        </w:rPr>
        <w:t>137</w:t>
      </w:r>
      <w:r w:rsidRPr="00782DFF">
        <w:rPr>
          <w:rFonts w:ascii="Times New Roman" w:hAnsi="Times New Roman" w:cs="Times New Roman"/>
          <w:noProof/>
          <w:sz w:val="24"/>
          <w:szCs w:val="24"/>
        </w:rPr>
        <w:t>, 979–982 (2017).</w:t>
      </w:r>
    </w:p>
    <w:p w14:paraId="00EEF6BF" w14:textId="77777777" w:rsidR="00C33C38" w:rsidRPr="00782DFF" w:rsidRDefault="00C33C38" w:rsidP="00C857C9">
      <w:pPr>
        <w:jc w:val="both"/>
        <w:rPr>
          <w:rFonts w:ascii="Times New Roman" w:hAnsi="Times New Roman" w:cs="Times New Roman"/>
          <w:sz w:val="24"/>
          <w:szCs w:val="24"/>
        </w:rPr>
      </w:pPr>
      <w:r w:rsidRPr="00782DFF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14:paraId="642CF7B0" w14:textId="77777777" w:rsidR="005F3661" w:rsidRPr="00782DFF" w:rsidRDefault="005F3661" w:rsidP="00C857C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F3661" w:rsidRPr="00782D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C38"/>
    <w:rsid w:val="005F3661"/>
    <w:rsid w:val="00782DFF"/>
    <w:rsid w:val="00924FE5"/>
    <w:rsid w:val="00C33C38"/>
    <w:rsid w:val="00C85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465163"/>
  <w15:chartTrackingRefBased/>
  <w15:docId w15:val="{16CF400A-883C-4E3D-AA96-91617063C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C38"/>
    <w:rPr>
      <w:rFonts w:asciiTheme="minorHAnsi" w:hAnsi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1081</Words>
  <Characters>6166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 Jun Yan</dc:creator>
  <cp:keywords/>
  <dc:description/>
  <cp:lastModifiedBy>Ng Jun Yan</cp:lastModifiedBy>
  <cp:revision>2</cp:revision>
  <dcterms:created xsi:type="dcterms:W3CDTF">2022-05-25T07:10:00Z</dcterms:created>
  <dcterms:modified xsi:type="dcterms:W3CDTF">2022-05-26T02:49:00Z</dcterms:modified>
</cp:coreProperties>
</file>